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116C2D">
        <w:rPr>
          <w:rFonts w:cs="Arial"/>
          <w:b/>
          <w:szCs w:val="24"/>
        </w:rPr>
        <w:t>500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116C2D">
        <w:rPr>
          <w:rFonts w:cs="Arial"/>
          <w:szCs w:val="24"/>
        </w:rPr>
        <w:t>28</w:t>
      </w:r>
      <w:r w:rsidR="000F51E3">
        <w:rPr>
          <w:rFonts w:cs="Arial"/>
          <w:szCs w:val="24"/>
        </w:rPr>
        <w:t>. April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0F51E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0F51E3">
        <w:rPr>
          <w:rFonts w:cs="Arial"/>
          <w:bCs/>
          <w:color w:val="000000"/>
          <w:szCs w:val="24"/>
          <w:lang w:val="de-AT" w:eastAsia="de-AT"/>
        </w:rPr>
        <w:t>Empfehlung für das XML-Schema zu EDIDOC, Konvention</w:t>
      </w:r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Empfehlungsverfahren;</w:t>
      </w:r>
    </w:p>
    <w:p w:rsidR="000F51E3" w:rsidRP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Allfällige Stellungnahme bis 21. Mai 2014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F51E3" w:rsidRPr="00974468" w:rsidRDefault="000F51E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9126E8" w:rsidRPr="000F51E3" w:rsidRDefault="009126E8" w:rsidP="00D8201E">
      <w:pPr>
        <w:spacing w:line="240" w:lineRule="auto"/>
        <w:outlineLvl w:val="0"/>
        <w:rPr>
          <w:rFonts w:cs="Arial"/>
        </w:rPr>
      </w:pPr>
    </w:p>
    <w:p w:rsidR="000F51E3" w:rsidRPr="000F51E3" w:rsidRDefault="000F51E3" w:rsidP="000F51E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lastRenderedPageBreak/>
        <w:t xml:space="preserve">Die in der </w:t>
      </w:r>
      <w:r w:rsidRPr="000F51E3">
        <w:rPr>
          <w:rFonts w:cs="Arial"/>
          <w:iCs/>
          <w:color w:val="000000"/>
          <w:szCs w:val="24"/>
          <w:lang w:val="de-AT" w:eastAsia="de-AT"/>
        </w:rPr>
        <w:t xml:space="preserve">Arbeitsgruppe-EDIDOC (vormals EDIAKT-II) </w:t>
      </w:r>
      <w:r w:rsidRPr="000F51E3">
        <w:rPr>
          <w:rFonts w:cs="Arial"/>
          <w:color w:val="000000"/>
          <w:szCs w:val="24"/>
          <w:lang w:val="de-AT" w:eastAsia="de-AT"/>
        </w:rPr>
        <w:t xml:space="preserve">erarbeitete </w:t>
      </w:r>
      <w:r w:rsidRPr="000F51E3">
        <w:rPr>
          <w:rFonts w:cs="Arial"/>
          <w:b/>
          <w:bCs/>
          <w:color w:val="000000"/>
          <w:szCs w:val="24"/>
          <w:lang w:val="de-AT" w:eastAsia="de-AT"/>
        </w:rPr>
        <w:t>Konvention</w:t>
      </w:r>
      <w:r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b/>
          <w:bCs/>
          <w:color w:val="000000"/>
          <w:szCs w:val="24"/>
          <w:lang w:val="de-AT" w:eastAsia="de-AT"/>
        </w:rPr>
        <w:t xml:space="preserve">„Empfehlung für das XML-Schema zu EDIDOC“ </w:t>
      </w:r>
      <w:r>
        <w:rPr>
          <w:rFonts w:cs="Arial"/>
          <w:color w:val="000000"/>
          <w:szCs w:val="24"/>
          <w:lang w:val="de-AT" w:eastAsia="de-AT"/>
        </w:rPr>
        <w:t>(siehe Bei</w:t>
      </w:r>
      <w:r w:rsidRPr="000F51E3">
        <w:rPr>
          <w:rFonts w:cs="Arial"/>
          <w:color w:val="000000"/>
          <w:szCs w:val="24"/>
          <w:lang w:val="de-AT" w:eastAsia="de-AT"/>
        </w:rPr>
        <w:t>lage), wurde im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Rahmen der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AG umfassend abgestimmt. Von IKT-BUND und der Kooperation-BLSG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wurde das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Dokument in der gemeinsamen Sitzung am 26. März 2014 zustimmend zur Kenntnis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genommen.</w:t>
      </w:r>
    </w:p>
    <w:p w:rsidR="000F51E3" w:rsidRDefault="000F51E3" w:rsidP="000F51E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0F51E3" w:rsidRPr="000F51E3" w:rsidRDefault="000F51E3" w:rsidP="000F51E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>Das vorliegende Dokument beschreibt als Konvention Vorgaben und Empfehlungen für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die Modellierung von Rechtesystemen für den Portalverbund der österreichischen</w:t>
      </w:r>
    </w:p>
    <w:p w:rsidR="000F51E3" w:rsidRPr="000F51E3" w:rsidRDefault="000F51E3" w:rsidP="000F51E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>Behörden.</w:t>
      </w:r>
    </w:p>
    <w:p w:rsidR="000F51E3" w:rsidRDefault="000F51E3" w:rsidP="000F51E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0F51E3" w:rsidRPr="000F51E3" w:rsidRDefault="000F51E3" w:rsidP="000F51E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>Dieses Dokument beschreibt das Format von EDIDOC.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EDIDOC ist ein XML-Schema, welches allgemein-gültige Verwaltungsinformationen inkl.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interner Struktur und Attributen in der öffentlichen Verwaltung beschreibt.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EDIDOC dient zum Austausch von elektronischen Akten, Geschäftsfällen und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Geschäftsstücken quer über alle in Österreich installierten KIS und ELAK Systeme. Aber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0F51E3">
        <w:rPr>
          <w:rFonts w:cs="Arial"/>
          <w:color w:val="000000"/>
          <w:szCs w:val="24"/>
          <w:lang w:val="de-AT" w:eastAsia="de-AT"/>
        </w:rPr>
        <w:t>auch Organisationseinheiten ohne KIS oder ELAK-System wird eine einheitliche Sicht auf</w:t>
      </w:r>
    </w:p>
    <w:p w:rsidR="00316556" w:rsidRPr="000F51E3" w:rsidRDefault="000F51E3" w:rsidP="000F51E3">
      <w:pPr>
        <w:tabs>
          <w:tab w:val="left" w:pos="2694"/>
        </w:tabs>
        <w:rPr>
          <w:rFonts w:cs="Arial"/>
          <w:color w:val="000000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>alle Akten (Bund, Länder, Städte und Gemeinden) ermöglicht.</w:t>
      </w:r>
    </w:p>
    <w:p w:rsidR="000F51E3" w:rsidRDefault="000F51E3" w:rsidP="000F51E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>Als Ansprechpartner zum Dokument stehen:</w:t>
      </w:r>
    </w:p>
    <w:p w:rsidR="000F51E3" w:rsidRP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0F51E3" w:rsidRP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  <w:lang w:val="de-AT" w:eastAsia="de-AT"/>
        </w:rPr>
      </w:pPr>
      <w:r w:rsidRPr="000F51E3">
        <w:rPr>
          <w:rFonts w:cs="Arial"/>
          <w:b/>
          <w:bCs/>
          <w:color w:val="000000"/>
          <w:szCs w:val="24"/>
          <w:lang w:val="de-AT" w:eastAsia="de-AT"/>
        </w:rPr>
        <w:t>Hr. Ing. Gerhard SCHWARZ</w:t>
      </w:r>
    </w:p>
    <w:p w:rsidR="000F51E3" w:rsidRP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 xml:space="preserve">E-Mail: </w:t>
      </w:r>
      <w:r w:rsidRPr="000F51E3">
        <w:rPr>
          <w:rFonts w:cs="Arial"/>
          <w:color w:val="0000FF"/>
          <w:szCs w:val="24"/>
          <w:lang w:val="de-AT" w:eastAsia="de-AT"/>
        </w:rPr>
        <w:t>gerhard.schwarz@bka.gv.at</w:t>
      </w:r>
    </w:p>
    <w:p w:rsidR="000F51E3" w:rsidRP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>Tel: +43 1 53 115-204 341</w:t>
      </w:r>
    </w:p>
    <w:p w:rsidR="000F51E3" w:rsidRP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  <w:lang w:val="de-AT" w:eastAsia="de-AT"/>
        </w:rPr>
      </w:pPr>
      <w:r w:rsidRPr="000F51E3">
        <w:rPr>
          <w:rFonts w:cs="Arial"/>
          <w:b/>
          <w:bCs/>
          <w:color w:val="000000"/>
          <w:szCs w:val="24"/>
          <w:lang w:val="de-AT" w:eastAsia="de-AT"/>
        </w:rPr>
        <w:t>Hr. Dipl.-Ing. Michael FREITTER</w:t>
      </w:r>
    </w:p>
    <w:p w:rsidR="000F51E3" w:rsidRPr="000F51E3" w:rsidRDefault="000F51E3" w:rsidP="000F51E3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  <w:lang w:val="de-AT" w:eastAsia="de-AT"/>
        </w:rPr>
      </w:pPr>
      <w:r w:rsidRPr="000F51E3">
        <w:rPr>
          <w:rFonts w:cs="Arial"/>
          <w:color w:val="000000"/>
          <w:szCs w:val="24"/>
          <w:lang w:val="de-AT" w:eastAsia="de-AT"/>
        </w:rPr>
        <w:t xml:space="preserve">E-Mail: </w:t>
      </w:r>
      <w:r w:rsidRPr="000F51E3">
        <w:rPr>
          <w:rFonts w:cs="Arial"/>
          <w:color w:val="0000FF"/>
          <w:szCs w:val="24"/>
          <w:lang w:val="de-AT" w:eastAsia="de-AT"/>
        </w:rPr>
        <w:t>michael.freitter@bka.gv.at</w:t>
      </w:r>
    </w:p>
    <w:p w:rsidR="000F51E3" w:rsidRPr="000F51E3" w:rsidRDefault="000F51E3" w:rsidP="000F51E3">
      <w:pPr>
        <w:tabs>
          <w:tab w:val="left" w:pos="2694"/>
        </w:tabs>
        <w:spacing w:line="240" w:lineRule="auto"/>
        <w:rPr>
          <w:rFonts w:cs="Arial"/>
          <w:szCs w:val="24"/>
        </w:rPr>
      </w:pPr>
      <w:r w:rsidRPr="000F51E3">
        <w:rPr>
          <w:rFonts w:cs="Arial"/>
          <w:color w:val="000000"/>
          <w:szCs w:val="24"/>
          <w:lang w:val="de-AT" w:eastAsia="de-AT"/>
        </w:rPr>
        <w:t>Tel: +43 1 53 115-202 570</w:t>
      </w:r>
    </w:p>
    <w:p w:rsidR="00316556" w:rsidRPr="000F51E3" w:rsidRDefault="00316556" w:rsidP="000F51E3">
      <w:pPr>
        <w:tabs>
          <w:tab w:val="left" w:pos="2694"/>
        </w:tabs>
        <w:rPr>
          <w:rFonts w:cs="Arial"/>
          <w:szCs w:val="24"/>
        </w:rPr>
      </w:pPr>
    </w:p>
    <w:p w:rsidR="00A26B6F" w:rsidRPr="000F51E3" w:rsidRDefault="00A26B6F" w:rsidP="000F51E3">
      <w:pPr>
        <w:tabs>
          <w:tab w:val="left" w:pos="2694"/>
        </w:tabs>
        <w:rPr>
          <w:rFonts w:cs="Arial"/>
          <w:szCs w:val="24"/>
        </w:rPr>
      </w:pPr>
      <w:r w:rsidRPr="000F51E3">
        <w:rPr>
          <w:rFonts w:cs="Arial"/>
          <w:szCs w:val="24"/>
        </w:rPr>
        <w:t>Die Verbindungsstelle ersucht</w:t>
      </w:r>
      <w:r w:rsidR="008C292A" w:rsidRPr="000F51E3">
        <w:rPr>
          <w:rFonts w:cs="Arial"/>
          <w:szCs w:val="24"/>
        </w:rPr>
        <w:t xml:space="preserve"> um </w:t>
      </w:r>
      <w:r w:rsidR="008C292A" w:rsidRPr="000F51E3">
        <w:rPr>
          <w:rFonts w:cs="Arial"/>
          <w:b/>
          <w:szCs w:val="24"/>
        </w:rPr>
        <w:t>allfällige Stellungnahme</w:t>
      </w:r>
      <w:r w:rsidR="00853FDE" w:rsidRPr="000F51E3">
        <w:rPr>
          <w:rFonts w:cs="Arial"/>
          <w:szCs w:val="24"/>
        </w:rPr>
        <w:t xml:space="preserve"> *)</w:t>
      </w:r>
      <w:r w:rsidR="008C292A" w:rsidRPr="000F51E3">
        <w:rPr>
          <w:rFonts w:cs="Arial"/>
          <w:szCs w:val="24"/>
        </w:rPr>
        <w:t xml:space="preserve"> </w:t>
      </w:r>
      <w:r w:rsidR="008C292A" w:rsidRPr="000F51E3">
        <w:rPr>
          <w:rFonts w:cs="Arial"/>
          <w:b/>
          <w:szCs w:val="24"/>
        </w:rPr>
        <w:t xml:space="preserve">bis </w:t>
      </w:r>
      <w:r w:rsidR="000F51E3" w:rsidRPr="000F51E3">
        <w:rPr>
          <w:rFonts w:cs="Arial"/>
          <w:b/>
          <w:szCs w:val="24"/>
        </w:rPr>
        <w:t>21. Mai 2014</w:t>
      </w:r>
      <w:r w:rsidR="008C292A" w:rsidRPr="000F51E3">
        <w:rPr>
          <w:rFonts w:cs="Arial"/>
          <w:szCs w:val="24"/>
        </w:rPr>
        <w:t xml:space="preserve">. Sollte bis zu diesem Zeitpunkt kein Einwand einlangen, würde Zustimmung angenommen und das </w:t>
      </w:r>
      <w:proofErr w:type="spellStart"/>
      <w:r w:rsidR="008C292A" w:rsidRPr="000F51E3">
        <w:rPr>
          <w:rFonts w:cs="Arial"/>
          <w:szCs w:val="24"/>
        </w:rPr>
        <w:t>oa</w:t>
      </w:r>
      <w:proofErr w:type="spellEnd"/>
      <w:r w:rsidR="008C292A" w:rsidRPr="000F51E3">
        <w:rPr>
          <w:rFonts w:cs="Arial"/>
          <w:szCs w:val="24"/>
        </w:rPr>
        <w:t>. Dokument zur Empfehlung erhoben werden.</w:t>
      </w:r>
    </w:p>
    <w:p w:rsidR="008C292A" w:rsidRPr="000F51E3" w:rsidRDefault="008C292A" w:rsidP="000F51E3">
      <w:pPr>
        <w:tabs>
          <w:tab w:val="left" w:pos="2694"/>
        </w:tabs>
        <w:spacing w:line="240" w:lineRule="auto"/>
        <w:rPr>
          <w:rFonts w:cs="Arial"/>
          <w:szCs w:val="24"/>
        </w:rPr>
      </w:pPr>
    </w:p>
    <w:p w:rsidR="00A26B6F" w:rsidRPr="000F51E3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0F51E3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0F51E3">
        <w:rPr>
          <w:rFonts w:cs="Arial"/>
          <w:sz w:val="16"/>
          <w:szCs w:val="16"/>
        </w:rPr>
        <w:t>Konklusio</w:t>
      </w:r>
      <w:proofErr w:type="spellEnd"/>
      <w:r w:rsidRPr="000F51E3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EF6D31" w:rsidRPr="000F51E3" w:rsidRDefault="00EF6D31" w:rsidP="000F51E3">
      <w:pPr>
        <w:tabs>
          <w:tab w:val="left" w:pos="2694"/>
        </w:tabs>
        <w:spacing w:line="240" w:lineRule="auto"/>
        <w:rPr>
          <w:rFonts w:cs="Arial"/>
          <w:szCs w:val="24"/>
        </w:rPr>
      </w:pPr>
    </w:p>
    <w:p w:rsidR="001C2BC7" w:rsidRPr="000F51E3" w:rsidRDefault="001C2BC7" w:rsidP="000F51E3">
      <w:pPr>
        <w:tabs>
          <w:tab w:val="left" w:pos="2694"/>
        </w:tabs>
        <w:spacing w:line="240" w:lineRule="auto"/>
        <w:rPr>
          <w:rFonts w:cs="Arial"/>
          <w:szCs w:val="24"/>
        </w:rPr>
      </w:pPr>
    </w:p>
    <w:p w:rsidR="008E454E" w:rsidRPr="000F51E3" w:rsidRDefault="008E454E" w:rsidP="000F51E3">
      <w:pPr>
        <w:tabs>
          <w:tab w:val="left" w:pos="3402"/>
        </w:tabs>
        <w:outlineLvl w:val="0"/>
        <w:rPr>
          <w:rFonts w:cs="Arial"/>
          <w:szCs w:val="24"/>
        </w:rPr>
      </w:pPr>
      <w:r w:rsidRPr="000F51E3">
        <w:rPr>
          <w:rFonts w:cs="Arial"/>
          <w:szCs w:val="24"/>
        </w:rPr>
        <w:tab/>
        <w:t>Der Leiter</w:t>
      </w:r>
    </w:p>
    <w:p w:rsidR="008E454E" w:rsidRPr="000F51E3" w:rsidRDefault="008E454E" w:rsidP="000F51E3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  <w:szCs w:val="24"/>
        </w:rPr>
      </w:pPr>
      <w:r w:rsidRPr="000F51E3">
        <w:rPr>
          <w:rFonts w:cs="Arial"/>
          <w:szCs w:val="24"/>
        </w:rPr>
        <w:tab/>
      </w:r>
      <w:r w:rsidR="00116C2D">
        <w:rPr>
          <w:rFonts w:cs="Arial"/>
          <w:szCs w:val="24"/>
        </w:rPr>
        <w:t>Dr. Andreas Rosner</w:t>
      </w:r>
      <w:bookmarkStart w:id="0" w:name="_GoBack"/>
      <w:bookmarkEnd w:id="0"/>
    </w:p>
    <w:sectPr w:rsidR="008E454E" w:rsidRPr="000F51E3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903EF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0F51E3"/>
    <w:rsid w:val="00116C2D"/>
    <w:rsid w:val="001C2BC7"/>
    <w:rsid w:val="001D6AA1"/>
    <w:rsid w:val="002F0826"/>
    <w:rsid w:val="00316556"/>
    <w:rsid w:val="00322127"/>
    <w:rsid w:val="004A6CE7"/>
    <w:rsid w:val="004D09A9"/>
    <w:rsid w:val="005F65EE"/>
    <w:rsid w:val="006903EF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F441A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2014-04-28T06:18:00Z</cp:lastPrinted>
  <dcterms:created xsi:type="dcterms:W3CDTF">2014-04-23T13:43:00Z</dcterms:created>
  <dcterms:modified xsi:type="dcterms:W3CDTF">2014-04-28T06:19:00Z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